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64FC1B0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14:paraId="3DD6B7CF" w14:textId="3B5985B2"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r w:rsidR="00771F2B">
        <w:rPr>
          <w:rFonts w:asciiTheme="minorHAnsi" w:eastAsia="Times New Roman" w:hAnsiTheme="minorHAnsi" w:cstheme="minorHAnsi"/>
          <w:b/>
          <w:spacing w:val="2"/>
          <w:sz w:val="20"/>
          <w:szCs w:val="20"/>
        </w:rPr>
        <w:t xml:space="preserve"> (č. objednávky)</w:t>
      </w:r>
      <w:r w:rsidRPr="000838D0">
        <w:rPr>
          <w:rFonts w:asciiTheme="minorHAnsi" w:eastAsia="Times New Roman" w:hAnsiTheme="minorHAnsi" w:cstheme="minorHAnsi"/>
          <w:b/>
          <w:spacing w:val="2"/>
          <w:sz w:val="20"/>
          <w:szCs w:val="20"/>
        </w:rPr>
        <w:t>:</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E4FA10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853012">
        <w:rPr>
          <w:rFonts w:ascii="Calibri" w:eastAsia="Calibri" w:hAnsi="Calibri" w:cs="Calibri"/>
          <w:sz w:val="20"/>
          <w:szCs w:val="20"/>
        </w:rPr>
        <w:t>www.senzahratky.cz</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5D1E38E6"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853012">
        <w:rPr>
          <w:rFonts w:ascii="Calibri" w:eastAsia="Calibri" w:hAnsi="Calibri" w:cs="Calibri"/>
          <w:sz w:val="20"/>
          <w:szCs w:val="20"/>
        </w:rPr>
        <w:t xml:space="preserve">e-shopu </w:t>
      </w:r>
      <w:r w:rsidRPr="65D8E472">
        <w:rPr>
          <w:rFonts w:ascii="Calibri" w:eastAsia="Calibri" w:hAnsi="Calibri" w:cs="Calibri"/>
          <w:sz w:val="20"/>
          <w:szCs w:val="20"/>
        </w:rPr>
        <w:t xml:space="preserve">písemně na adresu </w:t>
      </w:r>
      <w:r w:rsidR="00853012">
        <w:rPr>
          <w:rFonts w:ascii="Calibri" w:eastAsia="Calibri" w:hAnsi="Calibri" w:cs="Calibri"/>
          <w:sz w:val="20"/>
          <w:szCs w:val="20"/>
        </w:rPr>
        <w:t xml:space="preserve">sídla </w:t>
      </w:r>
      <w:r w:rsidR="00771F2B">
        <w:rPr>
          <w:rFonts w:ascii="Calibri" w:eastAsia="Calibri" w:hAnsi="Calibri" w:cs="Calibri"/>
          <w:sz w:val="20"/>
          <w:szCs w:val="20"/>
        </w:rPr>
        <w:t>společnosti</w:t>
      </w:r>
      <w:r w:rsidR="00853012">
        <w:rPr>
          <w:rFonts w:ascii="Calibri" w:eastAsia="Calibri" w:hAnsi="Calibri" w:cs="Calibri"/>
          <w:sz w:val="20"/>
          <w:szCs w:val="20"/>
        </w:rPr>
        <w:t xml:space="preserve"> (</w:t>
      </w:r>
      <w:r w:rsidR="00771F2B">
        <w:rPr>
          <w:rFonts w:ascii="Calibri" w:eastAsia="Calibri" w:hAnsi="Calibri" w:cs="Calibri"/>
          <w:sz w:val="20"/>
          <w:szCs w:val="20"/>
        </w:rPr>
        <w:t>Senza hrátky s.r.o., Kladrubská 1122, Vejprnice 33027)</w:t>
      </w:r>
      <w:r w:rsidR="00853012">
        <w:rPr>
          <w:rFonts w:ascii="Calibri" w:eastAsia="Calibri" w:hAnsi="Calibri" w:cs="Calibri"/>
          <w:sz w:val="20"/>
          <w:szCs w:val="20"/>
        </w:rPr>
        <w:t xml:space="preserve"> ne</w:t>
      </w:r>
      <w:r w:rsidRPr="65D8E472">
        <w:rPr>
          <w:rFonts w:ascii="Calibri" w:eastAsia="Calibri" w:hAnsi="Calibri" w:cs="Calibri"/>
          <w:sz w:val="20"/>
          <w:szCs w:val="20"/>
        </w:rPr>
        <w:t xml:space="preserve">bo elektronicky na e-mail </w:t>
      </w:r>
      <w:r w:rsidR="00853012">
        <w:rPr>
          <w:rFonts w:ascii="Calibri" w:eastAsia="Calibri" w:hAnsi="Calibri" w:cs="Calibri"/>
          <w:sz w:val="20"/>
          <w:szCs w:val="20"/>
        </w:rPr>
        <w:t>info@senzahratky.cz</w:t>
      </w:r>
      <w:r w:rsidRPr="65D8E472">
        <w:rPr>
          <w:rFonts w:ascii="Calibri" w:eastAsia="Calibri" w:hAnsi="Calibri" w:cs="Calibri"/>
          <w:sz w:val="20"/>
          <w:szCs w:val="20"/>
        </w:rPr>
        <w:t xml:space="preserve">. </w:t>
      </w:r>
    </w:p>
    <w:p w14:paraId="7CA4F1DD" w14:textId="61C8AF6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Odstoupí-li kupující, který je spotřebitelem, od kupní smlouvy, zašle bez zbytečného odkladu, nejpozději do 14 dnů od odstoupení od kupní smlouvy, zboží, které od ní obdržel</w:t>
      </w:r>
      <w:r w:rsidR="00853012">
        <w:rPr>
          <w:rFonts w:ascii="Calibri" w:eastAsia="Calibri" w:hAnsi="Calibri" w:cs="Calibri"/>
          <w:sz w:val="20"/>
          <w:szCs w:val="20"/>
        </w:rPr>
        <w:t xml:space="preserve"> na adresu sídla podnikatele.</w:t>
      </w:r>
    </w:p>
    <w:p w14:paraId="5EDFA784" w14:textId="1AA92EAA"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w:t>
      </w:r>
      <w:r w:rsidR="00853012">
        <w:rPr>
          <w:rFonts w:ascii="Calibri" w:eastAsia="Calibri" w:hAnsi="Calibri" w:cs="Calibri"/>
          <w:sz w:val="20"/>
          <w:szCs w:val="20"/>
        </w:rPr>
        <w:t>e-shop</w:t>
      </w:r>
      <w:r w:rsidRPr="65D8E472">
        <w:rPr>
          <w:rFonts w:ascii="Calibri" w:eastAsia="Calibri" w:hAnsi="Calibri" w:cs="Calibri"/>
          <w:sz w:val="20"/>
          <w:szCs w:val="20"/>
        </w:rPr>
        <w:t xml:space="preserve">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w:t>
      </w:r>
      <w:r w:rsidR="00853012">
        <w:rPr>
          <w:rFonts w:ascii="Calibri" w:eastAsia="Calibri" w:hAnsi="Calibri" w:cs="Calibri"/>
          <w:sz w:val="20"/>
          <w:szCs w:val="20"/>
        </w:rPr>
        <w:t>e-shop</w:t>
      </w:r>
      <w:r w:rsidRPr="65D8E472">
        <w:rPr>
          <w:rFonts w:ascii="Calibri" w:eastAsia="Calibri" w:hAnsi="Calibri" w:cs="Calibri"/>
          <w:sz w:val="20"/>
          <w:szCs w:val="20"/>
        </w:rPr>
        <w:t xml:space="preserve"> nabízí, vrátí </w:t>
      </w:r>
      <w:r w:rsidR="00853012">
        <w:rPr>
          <w:rFonts w:ascii="Calibri" w:eastAsia="Calibri" w:hAnsi="Calibri" w:cs="Calibri"/>
          <w:sz w:val="20"/>
          <w:szCs w:val="20"/>
        </w:rPr>
        <w:t xml:space="preserve">e-shop </w:t>
      </w:r>
      <w:r w:rsidRPr="65D8E472">
        <w:rPr>
          <w:rFonts w:ascii="Calibri" w:eastAsia="Calibri" w:hAnsi="Calibri" w:cs="Calibri"/>
          <w:sz w:val="20"/>
          <w:szCs w:val="20"/>
        </w:rPr>
        <w:t>kupujícímu náklady na dodání zboží pouze ve výši odpovídající nejlevnějšímu nabízenému způsobu dodání zboží</w:t>
      </w:r>
      <w:r w:rsidR="00853012">
        <w:rPr>
          <w:rFonts w:ascii="Calibri" w:eastAsia="Calibri" w:hAnsi="Calibri" w:cs="Calibri"/>
          <w:sz w:val="20"/>
          <w:szCs w:val="20"/>
        </w:rPr>
        <w:t>. E-shop</w:t>
      </w:r>
      <w:r w:rsidRPr="65D8E472">
        <w:rPr>
          <w:rFonts w:ascii="Calibri" w:eastAsia="Calibri" w:hAnsi="Calibri" w:cs="Calibri"/>
          <w:sz w:val="20"/>
          <w:szCs w:val="20"/>
        </w:rPr>
        <w:t xml:space="preserve"> není povin</w:t>
      </w:r>
      <w:r w:rsidR="00853012">
        <w:rPr>
          <w:rFonts w:ascii="Calibri" w:eastAsia="Calibri" w:hAnsi="Calibri" w:cs="Calibri"/>
          <w:sz w:val="20"/>
          <w:szCs w:val="20"/>
        </w:rPr>
        <w:t>en</w:t>
      </w:r>
      <w:r w:rsidRPr="65D8E472">
        <w:rPr>
          <w:rFonts w:ascii="Calibri" w:eastAsia="Calibri" w:hAnsi="Calibri" w:cs="Calibri"/>
          <w:sz w:val="20"/>
          <w:szCs w:val="20"/>
        </w:rPr>
        <w:t xml:space="preserve">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 xml:space="preserve">prokáže, že zboží </w:t>
      </w:r>
      <w:r w:rsidR="00853012">
        <w:rPr>
          <w:rFonts w:ascii="Calibri" w:eastAsia="Calibri" w:hAnsi="Calibri" w:cs="Calibri"/>
          <w:sz w:val="20"/>
          <w:szCs w:val="20"/>
        </w:rPr>
        <w:t>e-shopu</w:t>
      </w:r>
      <w:r w:rsidRPr="65D8E472">
        <w:rPr>
          <w:rFonts w:ascii="Calibri" w:eastAsia="Calibri" w:hAnsi="Calibri" w:cs="Calibri"/>
          <w:sz w:val="20"/>
          <w:szCs w:val="20"/>
        </w:rPr>
        <w:t xml:space="preserve">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7706F"/>
    <w:rsid w:val="00677F13"/>
    <w:rsid w:val="00771F2B"/>
    <w:rsid w:val="0085301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1771</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Marcela Hájková</cp:lastModifiedBy>
  <cp:revision>4</cp:revision>
  <cp:lastPrinted>2023-03-16T22:45:00Z</cp:lastPrinted>
  <dcterms:created xsi:type="dcterms:W3CDTF">2023-03-16T22:36:00Z</dcterms:created>
  <dcterms:modified xsi:type="dcterms:W3CDTF">2024-01-01T21:05:00Z</dcterms:modified>
</cp:coreProperties>
</file>